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6BB" w:rsidRPr="0000381A" w:rsidRDefault="0000381A" w:rsidP="00E943E3">
      <w:pPr>
        <w:jc w:val="both"/>
        <w:rPr>
          <w:rFonts w:ascii="Times New Roman" w:eastAsia="TimesNewRomanPS-BoldMT" w:hAnsi="Times New Roman" w:cs="Times New Roman"/>
          <w:b/>
          <w:bCs/>
          <w:lang w:val="ru-RU"/>
        </w:rPr>
      </w:pPr>
      <w:r>
        <w:rPr>
          <w:rFonts w:ascii="Times New Roman" w:eastAsia="Times New Roman" w:hAnsi="Times New Roman" w:cs="Times New Roman"/>
          <w:b/>
          <w:lang w:val="ru-RU"/>
        </w:rPr>
        <w:t>Лекция 3</w:t>
      </w:r>
      <w:r w:rsidR="00E943E3" w:rsidRPr="00C34436">
        <w:rPr>
          <w:rFonts w:ascii="Times New Roman" w:eastAsia="Times New Roman" w:hAnsi="Times New Roman" w:cs="Times New Roman"/>
          <w:b/>
          <w:lang w:val="ru-RU"/>
        </w:rPr>
        <w:t xml:space="preserve">. </w:t>
      </w:r>
      <w:r w:rsidR="00281D07">
        <w:rPr>
          <w:rFonts w:ascii="Times New Roman" w:hAnsi="Times New Roman" w:cs="Times New Roman"/>
          <w:b/>
          <w:sz w:val="24"/>
          <w:szCs w:val="24"/>
          <w:lang w:val="ru-RU"/>
        </w:rPr>
        <w:t>Исламское финансирование в РК</w:t>
      </w:r>
      <w:bookmarkStart w:id="0" w:name="_GoBack"/>
      <w:bookmarkEnd w:id="0"/>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В Казахстане было приято решение учреждающее развитие</w:t>
      </w:r>
      <w:r w:rsidRPr="00E943E3">
        <w:rPr>
          <w:rFonts w:ascii="Times New Roman" w:eastAsia="Times New Roman" w:hAnsi="Times New Roman" w:cs="Times New Roman"/>
          <w:color w:val="444444"/>
        </w:rPr>
        <w:t> </w:t>
      </w:r>
      <w:r w:rsidRPr="00E943E3">
        <w:rPr>
          <w:rFonts w:ascii="Times New Roman" w:eastAsia="Times New Roman" w:hAnsi="Times New Roman" w:cs="Times New Roman"/>
          <w:b/>
          <w:bCs/>
          <w:color w:val="444444"/>
          <w:lang w:val="ru-RU"/>
        </w:rPr>
        <w:t>исламского финансирования</w:t>
      </w:r>
      <w:r w:rsidRPr="00E943E3">
        <w:rPr>
          <w:rFonts w:ascii="Times New Roman" w:eastAsia="Times New Roman" w:hAnsi="Times New Roman" w:cs="Times New Roman"/>
          <w:color w:val="444444"/>
          <w:lang w:val="ru-RU"/>
        </w:rPr>
        <w:t>, такое решение базировалось на определенных основаниях.</w:t>
      </w:r>
      <w:r w:rsidRPr="00E943E3">
        <w:rPr>
          <w:rFonts w:ascii="Times New Roman" w:eastAsia="Times New Roman" w:hAnsi="Times New Roman" w:cs="Times New Roman"/>
          <w:color w:val="444444"/>
        </w:rPr>
        <w:t> </w:t>
      </w:r>
      <w:r w:rsidRPr="00E943E3">
        <w:rPr>
          <w:rFonts w:ascii="Times New Roman" w:eastAsia="Times New Roman" w:hAnsi="Times New Roman" w:cs="Times New Roman"/>
          <w:color w:val="444444"/>
          <w:lang w:val="ru-RU"/>
        </w:rPr>
        <w:t>Одним из первых оснований является привлечение постоянных потоков долгосрочных инвестиций извне, они будут задействованы для реализации развития индустриальных областей. Вторым основанием служит управление диверсификацией инвестиционными потоками, которые направлены на снижение зависимости от единственного источника финансирования. В качестве третьего основания принимается экономическая устойчивость и регулирование функций систем исламского финансирования основывающихся:</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xml:space="preserve">— на привлечении инвестиционных капиталов для формирования настоящей добавочной стоимости, а </w:t>
      </w:r>
      <w:proofErr w:type="gramStart"/>
      <w:r w:rsidRPr="00E943E3">
        <w:rPr>
          <w:rFonts w:ascii="Times New Roman" w:eastAsia="Times New Roman" w:hAnsi="Times New Roman" w:cs="Times New Roman"/>
          <w:color w:val="444444"/>
          <w:lang w:val="ru-RU"/>
        </w:rPr>
        <w:t>так же</w:t>
      </w:r>
      <w:proofErr w:type="gramEnd"/>
      <w:r w:rsidRPr="00E943E3">
        <w:rPr>
          <w:rFonts w:ascii="Times New Roman" w:eastAsia="Times New Roman" w:hAnsi="Times New Roman" w:cs="Times New Roman"/>
          <w:color w:val="444444"/>
          <w:lang w:val="ru-RU"/>
        </w:rPr>
        <w:t xml:space="preserve"> направление этих инвестиционных потоков в реальные области экономики;</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на упрощение процентных ставок;</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на запреты спекуляций по сделкам участвующих в рискованных предприятиях;</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xml:space="preserve">— на разделе </w:t>
      </w:r>
      <w:proofErr w:type="gramStart"/>
      <w:r w:rsidRPr="00E943E3">
        <w:rPr>
          <w:rFonts w:ascii="Times New Roman" w:eastAsia="Times New Roman" w:hAnsi="Times New Roman" w:cs="Times New Roman"/>
          <w:color w:val="444444"/>
          <w:lang w:val="ru-RU"/>
        </w:rPr>
        <w:t>партнерских рисков</w:t>
      </w:r>
      <w:proofErr w:type="gramEnd"/>
      <w:r w:rsidRPr="00E943E3">
        <w:rPr>
          <w:rFonts w:ascii="Times New Roman" w:eastAsia="Times New Roman" w:hAnsi="Times New Roman" w:cs="Times New Roman"/>
          <w:color w:val="444444"/>
          <w:lang w:val="ru-RU"/>
        </w:rPr>
        <w:t xml:space="preserve"> участвующих в сделке;</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на ориентацию деятельности в социальные сферы деятельности.</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xml:space="preserve">Оценкой процесса развития занимаются эксперты в Казахстане института ИФ и определили его как поступательно – умеренный. Недостатки, достоинства, проблемы. Минусы, плюсы новых институтов ярко выражаются в моменты появлений на рынке первых продуктов и первых агентов. ИБР (Исламский Банк Развития) пришел на этот рынок в конце девяностых годов. К середине двухтысячных начинается активное привлечение в банки (БВУ) инвестиционных фондов. Несколько компаний появляются в последние два года он базируются </w:t>
      </w:r>
      <w:proofErr w:type="gramStart"/>
      <w:r w:rsidRPr="00E943E3">
        <w:rPr>
          <w:rFonts w:ascii="Times New Roman" w:eastAsia="Times New Roman" w:hAnsi="Times New Roman" w:cs="Times New Roman"/>
          <w:color w:val="444444"/>
          <w:lang w:val="ru-RU"/>
        </w:rPr>
        <w:t>на исламских финансовых продуктов</w:t>
      </w:r>
      <w:proofErr w:type="gramEnd"/>
      <w:r w:rsidRPr="00E943E3">
        <w:rPr>
          <w:rFonts w:ascii="Times New Roman" w:eastAsia="Times New Roman" w:hAnsi="Times New Roman" w:cs="Times New Roman"/>
          <w:color w:val="444444"/>
          <w:lang w:val="ru-RU"/>
        </w:rPr>
        <w:t>. К таким банкам относиться «</w:t>
      </w:r>
      <w:r w:rsidRPr="00E943E3">
        <w:rPr>
          <w:rFonts w:ascii="Times New Roman" w:eastAsia="Times New Roman" w:hAnsi="Times New Roman" w:cs="Times New Roman"/>
          <w:color w:val="444444"/>
        </w:rPr>
        <w:t>Al</w:t>
      </w:r>
      <w:r w:rsidRPr="00E943E3">
        <w:rPr>
          <w:rFonts w:ascii="Times New Roman" w:eastAsia="Times New Roman" w:hAnsi="Times New Roman" w:cs="Times New Roman"/>
          <w:color w:val="444444"/>
          <w:lang w:val="ru-RU"/>
        </w:rPr>
        <w:t xml:space="preserve"> </w:t>
      </w:r>
      <w:proofErr w:type="spellStart"/>
      <w:r w:rsidRPr="00E943E3">
        <w:rPr>
          <w:rFonts w:ascii="Times New Roman" w:eastAsia="Times New Roman" w:hAnsi="Times New Roman" w:cs="Times New Roman"/>
          <w:color w:val="444444"/>
        </w:rPr>
        <w:t>Hilal</w:t>
      </w:r>
      <w:proofErr w:type="spellEnd"/>
      <w:r w:rsidRPr="00E943E3">
        <w:rPr>
          <w:rFonts w:ascii="Times New Roman" w:eastAsia="Times New Roman" w:hAnsi="Times New Roman" w:cs="Times New Roman"/>
          <w:color w:val="444444"/>
          <w:lang w:val="ru-RU"/>
        </w:rPr>
        <w:t>» банк, компания «</w:t>
      </w:r>
      <w:r w:rsidRPr="00E943E3">
        <w:rPr>
          <w:rFonts w:ascii="Times New Roman" w:eastAsia="Times New Roman" w:hAnsi="Times New Roman" w:cs="Times New Roman"/>
          <w:color w:val="444444"/>
        </w:rPr>
        <w:t>Fattah</w:t>
      </w:r>
      <w:r w:rsidRPr="00E943E3">
        <w:rPr>
          <w:rFonts w:ascii="Times New Roman" w:eastAsia="Times New Roman" w:hAnsi="Times New Roman" w:cs="Times New Roman"/>
          <w:color w:val="444444"/>
          <w:lang w:val="ru-RU"/>
        </w:rPr>
        <w:t xml:space="preserve"> </w:t>
      </w:r>
      <w:r w:rsidRPr="00E943E3">
        <w:rPr>
          <w:rFonts w:ascii="Times New Roman" w:eastAsia="Times New Roman" w:hAnsi="Times New Roman" w:cs="Times New Roman"/>
          <w:color w:val="444444"/>
        </w:rPr>
        <w:t>Finance</w:t>
      </w:r>
      <w:r w:rsidRPr="00E943E3">
        <w:rPr>
          <w:rFonts w:ascii="Times New Roman" w:eastAsia="Times New Roman" w:hAnsi="Times New Roman" w:cs="Times New Roman"/>
          <w:color w:val="444444"/>
          <w:lang w:val="ru-RU"/>
        </w:rPr>
        <w:t>» — оказывающая брокерские услуги, «</w:t>
      </w:r>
      <w:proofErr w:type="spellStart"/>
      <w:r w:rsidRPr="00E943E3">
        <w:rPr>
          <w:rFonts w:ascii="Times New Roman" w:eastAsia="Times New Roman" w:hAnsi="Times New Roman" w:cs="Times New Roman"/>
          <w:color w:val="444444"/>
          <w:lang w:val="ru-RU"/>
        </w:rPr>
        <w:t>Такафул</w:t>
      </w:r>
      <w:proofErr w:type="spellEnd"/>
      <w:r w:rsidRPr="00E943E3">
        <w:rPr>
          <w:rFonts w:ascii="Times New Roman" w:eastAsia="Times New Roman" w:hAnsi="Times New Roman" w:cs="Times New Roman"/>
          <w:color w:val="444444"/>
          <w:lang w:val="ru-RU"/>
        </w:rPr>
        <w:t xml:space="preserve">» — являющаяся страховым обществом </w:t>
      </w:r>
      <w:proofErr w:type="spellStart"/>
      <w:r w:rsidRPr="00E943E3">
        <w:rPr>
          <w:rFonts w:ascii="Times New Roman" w:eastAsia="Times New Roman" w:hAnsi="Times New Roman" w:cs="Times New Roman"/>
          <w:color w:val="444444"/>
          <w:lang w:val="ru-RU"/>
        </w:rPr>
        <w:t>халалного</w:t>
      </w:r>
      <w:proofErr w:type="spellEnd"/>
      <w:r w:rsidRPr="00E943E3">
        <w:rPr>
          <w:rFonts w:ascii="Times New Roman" w:eastAsia="Times New Roman" w:hAnsi="Times New Roman" w:cs="Times New Roman"/>
          <w:color w:val="444444"/>
          <w:lang w:val="ru-RU"/>
        </w:rPr>
        <w:t xml:space="preserve"> страхования и еще небольшая группа консалтинговых компаний. Инвестиционный акционерный паевой фонд под названием «Хадж-Фонд Казахстана» оказывает услуги </w:t>
      </w:r>
      <w:proofErr w:type="spellStart"/>
      <w:r w:rsidRPr="00E943E3">
        <w:rPr>
          <w:rFonts w:ascii="Times New Roman" w:eastAsia="Times New Roman" w:hAnsi="Times New Roman" w:cs="Times New Roman"/>
          <w:color w:val="444444"/>
          <w:lang w:val="ru-RU"/>
        </w:rPr>
        <w:t>халалного</w:t>
      </w:r>
      <w:proofErr w:type="spellEnd"/>
      <w:r w:rsidRPr="00E943E3">
        <w:rPr>
          <w:rFonts w:ascii="Times New Roman" w:eastAsia="Times New Roman" w:hAnsi="Times New Roman" w:cs="Times New Roman"/>
          <w:color w:val="444444"/>
          <w:lang w:val="ru-RU"/>
        </w:rPr>
        <w:t xml:space="preserve"> сбережения средств (апрель-май нынешнего года).</w:t>
      </w:r>
    </w:p>
    <w:p w:rsidR="00E943E3" w:rsidRPr="00E943E3" w:rsidRDefault="00E943E3" w:rsidP="00E943E3">
      <w:pPr>
        <w:spacing w:after="0" w:line="240" w:lineRule="auto"/>
        <w:jc w:val="both"/>
        <w:outlineLvl w:val="1"/>
        <w:rPr>
          <w:rFonts w:ascii="Times New Roman" w:eastAsia="Times New Roman" w:hAnsi="Times New Roman" w:cs="Times New Roman"/>
          <w:b/>
          <w:bCs/>
          <w:color w:val="333333"/>
          <w:lang w:val="ru-RU"/>
        </w:rPr>
      </w:pPr>
      <w:r w:rsidRPr="00E943E3">
        <w:rPr>
          <w:rFonts w:ascii="Times New Roman" w:eastAsia="Times New Roman" w:hAnsi="Times New Roman" w:cs="Times New Roman"/>
          <w:b/>
          <w:bCs/>
          <w:color w:val="333333"/>
          <w:lang w:val="ru-RU"/>
        </w:rPr>
        <w:t>Исламский Банк Развития</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xml:space="preserve">Деятельность в ЦА ИБР начинает </w:t>
      </w:r>
      <w:proofErr w:type="gramStart"/>
      <w:r w:rsidRPr="00E943E3">
        <w:rPr>
          <w:rFonts w:ascii="Times New Roman" w:eastAsia="Times New Roman" w:hAnsi="Times New Roman" w:cs="Times New Roman"/>
          <w:color w:val="444444"/>
          <w:lang w:val="ru-RU"/>
        </w:rPr>
        <w:t>в начал</w:t>
      </w:r>
      <w:proofErr w:type="gramEnd"/>
      <w:r w:rsidRPr="00E943E3">
        <w:rPr>
          <w:rFonts w:ascii="Times New Roman" w:eastAsia="Times New Roman" w:hAnsi="Times New Roman" w:cs="Times New Roman"/>
          <w:color w:val="444444"/>
          <w:lang w:val="ru-RU"/>
        </w:rPr>
        <w:t xml:space="preserve"> девяностых годов, его региональный офис учрежден в </w:t>
      </w:r>
      <w:proofErr w:type="spellStart"/>
      <w:r w:rsidRPr="00E943E3">
        <w:rPr>
          <w:rFonts w:ascii="Times New Roman" w:eastAsia="Times New Roman" w:hAnsi="Times New Roman" w:cs="Times New Roman"/>
          <w:color w:val="444444"/>
          <w:lang w:val="ru-RU"/>
        </w:rPr>
        <w:t>в</w:t>
      </w:r>
      <w:proofErr w:type="spellEnd"/>
      <w:r w:rsidRPr="00E943E3">
        <w:rPr>
          <w:rFonts w:ascii="Times New Roman" w:eastAsia="Times New Roman" w:hAnsi="Times New Roman" w:cs="Times New Roman"/>
          <w:color w:val="444444"/>
          <w:lang w:val="ru-RU"/>
        </w:rPr>
        <w:t xml:space="preserve"> девяносто седьмом году в городе Алматы и сейчас они представляют ИБР в пяти республиках ЦА, а так же в Азербайджане. Сейчас ИБР занят рассмотрением ЦА регионов как очень привлекательные </w:t>
      </w:r>
      <w:proofErr w:type="gramStart"/>
      <w:r w:rsidRPr="00E943E3">
        <w:rPr>
          <w:rFonts w:ascii="Times New Roman" w:eastAsia="Times New Roman" w:hAnsi="Times New Roman" w:cs="Times New Roman"/>
          <w:color w:val="444444"/>
          <w:lang w:val="ru-RU"/>
        </w:rPr>
        <w:t>для операционный деятельности</w:t>
      </w:r>
      <w:proofErr w:type="gramEnd"/>
      <w:r w:rsidRPr="00E943E3">
        <w:rPr>
          <w:rFonts w:ascii="Times New Roman" w:eastAsia="Times New Roman" w:hAnsi="Times New Roman" w:cs="Times New Roman"/>
          <w:color w:val="444444"/>
          <w:lang w:val="ru-RU"/>
        </w:rPr>
        <w:t xml:space="preserve"> в кругу прочих стран – членов. С момента вступления в ОИК, с девяносто пятого года в страну зашло семьсот шестьдесят пять миллионов </w:t>
      </w:r>
      <w:proofErr w:type="gramStart"/>
      <w:r w:rsidRPr="00E943E3">
        <w:rPr>
          <w:rFonts w:ascii="Times New Roman" w:eastAsia="Times New Roman" w:hAnsi="Times New Roman" w:cs="Times New Roman"/>
          <w:color w:val="444444"/>
          <w:lang w:val="ru-RU"/>
        </w:rPr>
        <w:t>долларов</w:t>
      </w:r>
      <w:proofErr w:type="gramEnd"/>
      <w:r w:rsidRPr="00E943E3">
        <w:rPr>
          <w:rFonts w:ascii="Times New Roman" w:eastAsia="Times New Roman" w:hAnsi="Times New Roman" w:cs="Times New Roman"/>
          <w:color w:val="444444"/>
          <w:lang w:val="ru-RU"/>
        </w:rPr>
        <w:t xml:space="preserve"> направленных на реализацию и финансирование всевозможных социально-экономических направлений. Реализуемые в этом регионе проекты ориентированы достижения экономического роста и на истребление бедности. Проекты ИБР в посткризисные времена ориентируются на обеспечение финансами энергетических областей, инфраструктуры дорожного строительства, развитие сельских местностей, торговли, развитие</w:t>
      </w:r>
      <w:r w:rsidRPr="00E943E3">
        <w:rPr>
          <w:rFonts w:ascii="Times New Roman" w:eastAsia="Times New Roman" w:hAnsi="Times New Roman" w:cs="Times New Roman"/>
          <w:color w:val="444444"/>
        </w:rPr>
        <w:t> </w:t>
      </w:r>
      <w:hyperlink r:id="rId4" w:history="1">
        <w:r w:rsidRPr="00E943E3">
          <w:rPr>
            <w:rFonts w:ascii="Times New Roman" w:eastAsia="Times New Roman" w:hAnsi="Times New Roman" w:cs="Times New Roman"/>
            <w:b/>
            <w:bCs/>
            <w:color w:val="710303"/>
            <w:lang w:val="ru-RU"/>
          </w:rPr>
          <w:t>малого и среднего бизнеса</w:t>
        </w:r>
      </w:hyperlink>
      <w:r w:rsidRPr="00E943E3">
        <w:rPr>
          <w:rFonts w:ascii="Times New Roman" w:eastAsia="Times New Roman" w:hAnsi="Times New Roman" w:cs="Times New Roman"/>
          <w:color w:val="444444"/>
          <w:lang w:val="ru-RU"/>
        </w:rPr>
        <w:t>. Для восстановления экономики после кризиса ИБР после две тысячи девятого года увеличивают, больше чем в два раза ежегодное финансирование. В этом же году Казахстан признан первым реципиентом с финансированием больше сорока процентов (226,3 миллиона долларов) от суммы, выделенной на развитие всего региона, сто восемьдесят восемь миллионов вложены в реконструкцию пятидесяти восьми километров дороги в ЮКО в пределах проекта «Западный Китай — Западная Европа».</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xml:space="preserve">В региональном офисе Алматы проходят регулярные представления организационных поддержек при проведении различных технических и научных мероприятий. В качестве примера может служить проведенный в Астане Экономический форум и Седьмая Международная Конференция в области ядерной физике две тысячи девятом году, а </w:t>
      </w:r>
      <w:proofErr w:type="gramStart"/>
      <w:r w:rsidRPr="00E943E3">
        <w:rPr>
          <w:rFonts w:ascii="Times New Roman" w:eastAsia="Times New Roman" w:hAnsi="Times New Roman" w:cs="Times New Roman"/>
          <w:color w:val="444444"/>
          <w:lang w:val="ru-RU"/>
        </w:rPr>
        <w:t>так же</w:t>
      </w:r>
      <w:proofErr w:type="gramEnd"/>
      <w:r w:rsidRPr="00E943E3">
        <w:rPr>
          <w:rFonts w:ascii="Times New Roman" w:eastAsia="Times New Roman" w:hAnsi="Times New Roman" w:cs="Times New Roman"/>
          <w:color w:val="444444"/>
          <w:lang w:val="ru-RU"/>
        </w:rPr>
        <w:t xml:space="preserve"> Седьмой Всемирный исламский форум по </w:t>
      </w:r>
      <w:r w:rsidRPr="00E943E3">
        <w:rPr>
          <w:rFonts w:ascii="Times New Roman" w:eastAsia="Times New Roman" w:hAnsi="Times New Roman" w:cs="Times New Roman"/>
          <w:color w:val="444444"/>
          <w:lang w:val="ru-RU"/>
        </w:rPr>
        <w:lastRenderedPageBreak/>
        <w:t xml:space="preserve">экономическим вопросам прошедший в две тысячи одиннадцатом году. Грант в сумме один миллион был выдан ИБР на осуществление строительства в Алматы </w:t>
      </w:r>
      <w:proofErr w:type="spellStart"/>
      <w:r w:rsidRPr="00E943E3">
        <w:rPr>
          <w:rFonts w:ascii="Times New Roman" w:eastAsia="Times New Roman" w:hAnsi="Times New Roman" w:cs="Times New Roman"/>
          <w:color w:val="444444"/>
          <w:lang w:val="ru-RU"/>
        </w:rPr>
        <w:t>Нур</w:t>
      </w:r>
      <w:proofErr w:type="spellEnd"/>
      <w:r w:rsidRPr="00E943E3">
        <w:rPr>
          <w:rFonts w:ascii="Times New Roman" w:eastAsia="Times New Roman" w:hAnsi="Times New Roman" w:cs="Times New Roman"/>
          <w:color w:val="444444"/>
          <w:lang w:val="ru-RU"/>
        </w:rPr>
        <w:t xml:space="preserve"> </w:t>
      </w:r>
      <w:proofErr w:type="spellStart"/>
      <w:r w:rsidRPr="00E943E3">
        <w:rPr>
          <w:rFonts w:ascii="Times New Roman" w:eastAsia="Times New Roman" w:hAnsi="Times New Roman" w:cs="Times New Roman"/>
          <w:color w:val="444444"/>
          <w:lang w:val="ru-RU"/>
        </w:rPr>
        <w:t>Мубарака</w:t>
      </w:r>
      <w:proofErr w:type="spellEnd"/>
      <w:r w:rsidRPr="00E943E3">
        <w:rPr>
          <w:rFonts w:ascii="Times New Roman" w:eastAsia="Times New Roman" w:hAnsi="Times New Roman" w:cs="Times New Roman"/>
          <w:color w:val="444444"/>
          <w:lang w:val="ru-RU"/>
        </w:rPr>
        <w:t>.</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xml:space="preserve">Руководством ИБР было признано, что Казахстан является привлекательным для привлечения иностранных инвесторов. Особенно </w:t>
      </w:r>
      <w:proofErr w:type="gramStart"/>
      <w:r w:rsidRPr="00E943E3">
        <w:rPr>
          <w:rFonts w:ascii="Times New Roman" w:eastAsia="Times New Roman" w:hAnsi="Times New Roman" w:cs="Times New Roman"/>
          <w:color w:val="444444"/>
          <w:lang w:val="ru-RU"/>
        </w:rPr>
        <w:t>для инвесторов</w:t>
      </w:r>
      <w:proofErr w:type="gramEnd"/>
      <w:r w:rsidRPr="00E943E3">
        <w:rPr>
          <w:rFonts w:ascii="Times New Roman" w:eastAsia="Times New Roman" w:hAnsi="Times New Roman" w:cs="Times New Roman"/>
          <w:color w:val="444444"/>
          <w:lang w:val="ru-RU"/>
        </w:rPr>
        <w:t xml:space="preserve"> заинтересованных в развитии в Казахстане исламской банковской системы.</w:t>
      </w:r>
    </w:p>
    <w:p w:rsidR="00E943E3" w:rsidRPr="00E943E3" w:rsidRDefault="00E943E3" w:rsidP="00E943E3">
      <w:pPr>
        <w:spacing w:after="0" w:line="240" w:lineRule="auto"/>
        <w:jc w:val="both"/>
        <w:outlineLvl w:val="2"/>
        <w:rPr>
          <w:rFonts w:ascii="Times New Roman" w:eastAsia="Times New Roman" w:hAnsi="Times New Roman" w:cs="Times New Roman"/>
          <w:b/>
          <w:bCs/>
          <w:color w:val="333333"/>
          <w:lang w:val="ru-RU"/>
        </w:rPr>
      </w:pPr>
      <w:r w:rsidRPr="00E943E3">
        <w:rPr>
          <w:rFonts w:ascii="Times New Roman" w:eastAsia="Times New Roman" w:hAnsi="Times New Roman" w:cs="Times New Roman"/>
          <w:b/>
          <w:bCs/>
          <w:color w:val="333333"/>
          <w:lang w:val="ru-RU"/>
        </w:rPr>
        <w:t>Перспективы, достоинства, недостатки исламского финансирования</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xml:space="preserve">Директором </w:t>
      </w:r>
      <w:proofErr w:type="gramStart"/>
      <w:r w:rsidRPr="00E943E3">
        <w:rPr>
          <w:rFonts w:ascii="Times New Roman" w:eastAsia="Times New Roman" w:hAnsi="Times New Roman" w:cs="Times New Roman"/>
          <w:color w:val="444444"/>
          <w:lang w:val="ru-RU"/>
        </w:rPr>
        <w:t>Центра</w:t>
      </w:r>
      <w:proofErr w:type="gramEnd"/>
      <w:r w:rsidRPr="00E943E3">
        <w:rPr>
          <w:rFonts w:ascii="Times New Roman" w:eastAsia="Times New Roman" w:hAnsi="Times New Roman" w:cs="Times New Roman"/>
          <w:color w:val="444444"/>
          <w:lang w:val="ru-RU"/>
        </w:rPr>
        <w:t xml:space="preserve"> занимающегося макроэкономическими исследованиями </w:t>
      </w:r>
      <w:proofErr w:type="spellStart"/>
      <w:r w:rsidRPr="00E943E3">
        <w:rPr>
          <w:rFonts w:ascii="Times New Roman" w:eastAsia="Times New Roman" w:hAnsi="Times New Roman" w:cs="Times New Roman"/>
          <w:color w:val="444444"/>
          <w:lang w:val="ru-RU"/>
        </w:rPr>
        <w:t>Олжас</w:t>
      </w:r>
      <w:proofErr w:type="spellEnd"/>
      <w:r w:rsidRPr="00E943E3">
        <w:rPr>
          <w:rFonts w:ascii="Times New Roman" w:eastAsia="Times New Roman" w:hAnsi="Times New Roman" w:cs="Times New Roman"/>
          <w:color w:val="444444"/>
          <w:lang w:val="ru-RU"/>
        </w:rPr>
        <w:t xml:space="preserve"> </w:t>
      </w:r>
      <w:proofErr w:type="spellStart"/>
      <w:r w:rsidRPr="00E943E3">
        <w:rPr>
          <w:rFonts w:ascii="Times New Roman" w:eastAsia="Times New Roman" w:hAnsi="Times New Roman" w:cs="Times New Roman"/>
          <w:color w:val="444444"/>
          <w:lang w:val="ru-RU"/>
        </w:rPr>
        <w:t>Худайбергеновым</w:t>
      </w:r>
      <w:proofErr w:type="spellEnd"/>
      <w:r w:rsidRPr="00E943E3">
        <w:rPr>
          <w:rFonts w:ascii="Times New Roman" w:eastAsia="Times New Roman" w:hAnsi="Times New Roman" w:cs="Times New Roman"/>
          <w:color w:val="444444"/>
          <w:lang w:val="ru-RU"/>
        </w:rPr>
        <w:t xml:space="preserve"> высказана уверенность в том, что при насыщенности экономической системы инвестиционного финансирования позволяет сделать ее устойчивой, но приводит к увеличению экономических циклов. Была отмечена необходимость в экономических гарантиях не только убытков и прибыли, а и рисков. ИФ имеет возможность, благодаря своей специфике имеют возможность убытки и риски после распределения списывать, не осуществляя их накопление. В привычном для нас банке в случае накопившихся убытков очень велика вероятность банкротства. Отсюда, чем выше часть исламского финансирования в финансовом секторе, тем экономика будет устойчивее ее цикличность увеличиться по срокам и уменьшится по масштабам колебаний.</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xml:space="preserve">Еще одно важное достоинство, которое присуще системе исламского финансирования, особенно исламским банкам, </w:t>
      </w:r>
      <w:proofErr w:type="spellStart"/>
      <w:r w:rsidRPr="00E943E3">
        <w:rPr>
          <w:rFonts w:ascii="Times New Roman" w:eastAsia="Times New Roman" w:hAnsi="Times New Roman" w:cs="Times New Roman"/>
          <w:color w:val="444444"/>
          <w:lang w:val="ru-RU"/>
        </w:rPr>
        <w:t>Худайбергенов</w:t>
      </w:r>
      <w:proofErr w:type="spellEnd"/>
      <w:r w:rsidRPr="00E943E3">
        <w:rPr>
          <w:rFonts w:ascii="Times New Roman" w:eastAsia="Times New Roman" w:hAnsi="Times New Roman" w:cs="Times New Roman"/>
          <w:color w:val="444444"/>
          <w:lang w:val="ru-RU"/>
        </w:rPr>
        <w:t xml:space="preserve"> назвал разделение рисков. Но в этом случае исламский банк имеет свою часть и может претендовать на существенные вознаграждения при получении прибыли по сравнению с традиционными банками. Экономист считает, что технически исламские банки скорее модно позиционировать с инвестиционными банками.</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xml:space="preserve">Поэтому основным недостатком исламских банков в Казахстане </w:t>
      </w:r>
      <w:proofErr w:type="spellStart"/>
      <w:r w:rsidRPr="00E943E3">
        <w:rPr>
          <w:rFonts w:ascii="Times New Roman" w:eastAsia="Times New Roman" w:hAnsi="Times New Roman" w:cs="Times New Roman"/>
          <w:color w:val="444444"/>
          <w:lang w:val="ru-RU"/>
        </w:rPr>
        <w:t>Худайбергенов</w:t>
      </w:r>
      <w:proofErr w:type="spellEnd"/>
      <w:r w:rsidRPr="00E943E3">
        <w:rPr>
          <w:rFonts w:ascii="Times New Roman" w:eastAsia="Times New Roman" w:hAnsi="Times New Roman" w:cs="Times New Roman"/>
          <w:color w:val="444444"/>
          <w:lang w:val="ru-RU"/>
        </w:rPr>
        <w:t xml:space="preserve"> </w:t>
      </w:r>
      <w:proofErr w:type="spellStart"/>
      <w:r w:rsidRPr="00E943E3">
        <w:rPr>
          <w:rFonts w:ascii="Times New Roman" w:eastAsia="Times New Roman" w:hAnsi="Times New Roman" w:cs="Times New Roman"/>
          <w:color w:val="444444"/>
          <w:lang w:val="ru-RU"/>
        </w:rPr>
        <w:t>Олжас</w:t>
      </w:r>
      <w:proofErr w:type="spellEnd"/>
      <w:r w:rsidRPr="00E943E3">
        <w:rPr>
          <w:rFonts w:ascii="Times New Roman" w:eastAsia="Times New Roman" w:hAnsi="Times New Roman" w:cs="Times New Roman"/>
          <w:color w:val="444444"/>
          <w:lang w:val="ru-RU"/>
        </w:rPr>
        <w:t xml:space="preserve"> считает несоответствие управленческих инвестиционных методов управления с их техническими проектами. По его мнению, исламские банки должны работать как инвестиционные банки, а именно заниматься максимальным развитием проектного управления и осуществлять непосредственное участие в финансируемых проектах. Но они имеют постоянное желание иметь страховку от рисков и предъявлять массу требований и ограничиться финансированием только тех проектов, где прослеживается гарантия прибыли. В исламских банках требования намного завышены по сравнению с традиционными банками. Зачастую это не имеет соответствия с уровнем рисков которые исследуются, скорее всего это связано с тем что исламские банки не умеют управлять в качестве инвесторов в финансируемых проектах.</w:t>
      </w:r>
    </w:p>
    <w:p w:rsidR="00E943E3" w:rsidRPr="00E943E3" w:rsidRDefault="00E943E3" w:rsidP="00E943E3">
      <w:pPr>
        <w:spacing w:after="225" w:line="240" w:lineRule="auto"/>
        <w:jc w:val="both"/>
        <w:rPr>
          <w:rFonts w:ascii="Times New Roman" w:eastAsia="Times New Roman" w:hAnsi="Times New Roman" w:cs="Times New Roman"/>
          <w:color w:val="444444"/>
          <w:lang w:val="ru-RU"/>
        </w:rPr>
      </w:pPr>
      <w:r w:rsidRPr="00E943E3">
        <w:rPr>
          <w:rFonts w:ascii="Times New Roman" w:eastAsia="Times New Roman" w:hAnsi="Times New Roman" w:cs="Times New Roman"/>
          <w:color w:val="444444"/>
          <w:lang w:val="ru-RU"/>
        </w:rPr>
        <w:t xml:space="preserve">По мнению </w:t>
      </w:r>
      <w:proofErr w:type="spellStart"/>
      <w:r w:rsidRPr="00E943E3">
        <w:rPr>
          <w:rFonts w:ascii="Times New Roman" w:eastAsia="Times New Roman" w:hAnsi="Times New Roman" w:cs="Times New Roman"/>
          <w:color w:val="444444"/>
          <w:lang w:val="ru-RU"/>
        </w:rPr>
        <w:t>Худайбергенова</w:t>
      </w:r>
      <w:proofErr w:type="spellEnd"/>
      <w:r w:rsidRPr="00E943E3">
        <w:rPr>
          <w:rFonts w:ascii="Times New Roman" w:eastAsia="Times New Roman" w:hAnsi="Times New Roman" w:cs="Times New Roman"/>
          <w:color w:val="444444"/>
          <w:lang w:val="ru-RU"/>
        </w:rPr>
        <w:t>, для Казахстана развитие ИФ дает целый ряд существенных потенциальны преимуществ для привлечения финансирования. Привлечение денежных средств от исламских стран позволяет Казахстану стать лидером в регионе стран ОИК. Огромная территория, громадные ресурсы, грамотность населения и еще ряд прочих параметров, по которым можно судить о том, что Казахстан намного опережает прочие страны ОИК. Они готовы предоставить Казахстану инвестиции, но выставляют условия по эффективности использования этих средств. Это означает построение долгосрочных приоритетов по странам и качественную реализацию данных приоритетов, а именно минуя коррупцию и прочие отрицательные явления.</w:t>
      </w:r>
    </w:p>
    <w:p w:rsidR="00E943E3" w:rsidRPr="00E943E3" w:rsidRDefault="00E943E3" w:rsidP="00E943E3">
      <w:pPr>
        <w:jc w:val="both"/>
        <w:rPr>
          <w:rFonts w:ascii="Times New Roman" w:hAnsi="Times New Roman" w:cs="Times New Roman"/>
          <w:lang w:val="ru-RU"/>
        </w:rPr>
      </w:pPr>
    </w:p>
    <w:sectPr w:rsidR="00E943E3" w:rsidRPr="00E943E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CC"/>
    <w:rsid w:val="0000381A"/>
    <w:rsid w:val="00281D07"/>
    <w:rsid w:val="00434ACC"/>
    <w:rsid w:val="00C34436"/>
    <w:rsid w:val="00CD76BB"/>
    <w:rsid w:val="00E9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682C"/>
  <w15:chartTrackingRefBased/>
  <w15:docId w15:val="{26262EAF-85C4-4FF9-A4BE-E3A69732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943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943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43E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943E3"/>
    <w:rPr>
      <w:rFonts w:ascii="Times New Roman" w:eastAsia="Times New Roman" w:hAnsi="Times New Roman" w:cs="Times New Roman"/>
      <w:b/>
      <w:bCs/>
      <w:sz w:val="27"/>
      <w:szCs w:val="27"/>
    </w:rPr>
  </w:style>
  <w:style w:type="paragraph" w:styleId="a3">
    <w:name w:val="Normal (Web)"/>
    <w:basedOn w:val="a"/>
    <w:uiPriority w:val="99"/>
    <w:semiHidden/>
    <w:unhideWhenUsed/>
    <w:rsid w:val="00E943E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943E3"/>
    <w:rPr>
      <w:b/>
      <w:bCs/>
    </w:rPr>
  </w:style>
  <w:style w:type="character" w:styleId="a5">
    <w:name w:val="Hyperlink"/>
    <w:basedOn w:val="a0"/>
    <w:uiPriority w:val="99"/>
    <w:semiHidden/>
    <w:unhideWhenUsed/>
    <w:rsid w:val="00E94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1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xtrade.kz/v-kazaxstane/malyj-biznes-v-kazaxsta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5859</Characters>
  <Application>Microsoft Office Word</Application>
  <DocSecurity>0</DocSecurity>
  <Lines>48</Lines>
  <Paragraphs>13</Paragraphs>
  <ScaleCrop>false</ScaleCrop>
  <Company>SPecialiST RePack</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2018-01-14T07:23:00Z</dcterms:created>
  <dcterms:modified xsi:type="dcterms:W3CDTF">2023-09-24T13:48:00Z</dcterms:modified>
</cp:coreProperties>
</file>